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B5463A">
        <w:rPr>
          <w:sz w:val="24"/>
          <w:szCs w:val="24"/>
        </w:rPr>
        <w:t>4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B5463A">
        <w:rPr>
          <w:sz w:val="24"/>
          <w:szCs w:val="24"/>
        </w:rPr>
        <w:t>26</w:t>
      </w:r>
      <w:r w:rsidR="009A77E9">
        <w:rPr>
          <w:sz w:val="24"/>
          <w:szCs w:val="24"/>
        </w:rPr>
        <w:t xml:space="preserve"> de </w:t>
      </w:r>
      <w:r w:rsidR="00532178">
        <w:rPr>
          <w:sz w:val="24"/>
          <w:szCs w:val="24"/>
        </w:rPr>
        <w:t>octubre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F92374">
        <w:rPr>
          <w:sz w:val="24"/>
          <w:szCs w:val="24"/>
        </w:rPr>
        <w:t>5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B5463A" w:rsidRPr="0047077E" w:rsidTr="00DB7B0D">
        <w:trPr>
          <w:trHeight w:val="187"/>
        </w:trPr>
        <w:tc>
          <w:tcPr>
            <w:tcW w:w="2268" w:type="dxa"/>
          </w:tcPr>
          <w:p w:rsidR="00B5463A" w:rsidRPr="0047077E" w:rsidRDefault="00B5463A" w:rsidP="00B14786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  <w:tc>
          <w:tcPr>
            <w:tcW w:w="850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7</w:t>
            </w:r>
          </w:p>
        </w:tc>
        <w:tc>
          <w:tcPr>
            <w:tcW w:w="2126" w:type="dxa"/>
          </w:tcPr>
          <w:p w:rsidR="00B5463A" w:rsidRPr="0047077E" w:rsidRDefault="00B5463A" w:rsidP="00B14786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1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</w:tr>
      <w:tr w:rsidR="00B5463A" w:rsidRPr="0047077E" w:rsidTr="00DB7B0D">
        <w:trPr>
          <w:trHeight w:val="199"/>
        </w:trPr>
        <w:tc>
          <w:tcPr>
            <w:tcW w:w="2268" w:type="dxa"/>
          </w:tcPr>
          <w:p w:rsidR="00B5463A" w:rsidRPr="0047077E" w:rsidRDefault="00B5463A" w:rsidP="00B14786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0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B5463A" w:rsidRPr="0047077E" w:rsidRDefault="00B5463A" w:rsidP="00B14786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B5463A" w:rsidRPr="0047077E" w:rsidTr="00DB7B0D">
        <w:trPr>
          <w:trHeight w:val="199"/>
        </w:trPr>
        <w:tc>
          <w:tcPr>
            <w:tcW w:w="2268" w:type="dxa"/>
          </w:tcPr>
          <w:p w:rsidR="00B5463A" w:rsidRPr="0047077E" w:rsidRDefault="00B5463A" w:rsidP="00B14786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Perla del Oeste</w:t>
            </w:r>
          </w:p>
        </w:tc>
        <w:tc>
          <w:tcPr>
            <w:tcW w:w="850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B5463A" w:rsidRPr="0047077E" w:rsidRDefault="00B5463A" w:rsidP="00B14786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1" w:type="dxa"/>
          </w:tcPr>
          <w:p w:rsidR="00B5463A" w:rsidRDefault="003D2A22" w:rsidP="000765DC">
            <w:pPr>
              <w:pStyle w:val="NormalWeb"/>
              <w:jc w:val="center"/>
              <w:textAlignment w:val="top"/>
            </w:pPr>
            <w:r>
              <w:t>3</w:t>
            </w:r>
          </w:p>
        </w:tc>
      </w:tr>
      <w:tr w:rsidR="00B5463A" w:rsidRPr="0047077E" w:rsidTr="00DB7B0D">
        <w:trPr>
          <w:trHeight w:val="199"/>
        </w:trPr>
        <w:tc>
          <w:tcPr>
            <w:tcW w:w="2268" w:type="dxa"/>
          </w:tcPr>
          <w:p w:rsidR="00B5463A" w:rsidRPr="0047077E" w:rsidRDefault="00B5463A" w:rsidP="00B14786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0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B5463A" w:rsidRPr="0047077E" w:rsidRDefault="00B5463A" w:rsidP="00B14786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B5463A" w:rsidRPr="0047077E" w:rsidTr="00DB7B0D">
        <w:trPr>
          <w:trHeight w:val="248"/>
        </w:trPr>
        <w:tc>
          <w:tcPr>
            <w:tcW w:w="2268" w:type="dxa"/>
          </w:tcPr>
          <w:p w:rsidR="00B5463A" w:rsidRDefault="00B5463A" w:rsidP="00B14786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0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B5463A" w:rsidRDefault="00B5463A" w:rsidP="00B14786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B5463A" w:rsidRPr="0047077E" w:rsidTr="00DB7B0D">
        <w:trPr>
          <w:trHeight w:val="248"/>
        </w:trPr>
        <w:tc>
          <w:tcPr>
            <w:tcW w:w="2268" w:type="dxa"/>
          </w:tcPr>
          <w:p w:rsidR="00B5463A" w:rsidRDefault="00B5463A" w:rsidP="00B14786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0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B5463A" w:rsidRDefault="00B5463A" w:rsidP="00B14786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B5463A" w:rsidRPr="0047077E" w:rsidTr="00DB7B0D">
        <w:trPr>
          <w:trHeight w:val="248"/>
        </w:trPr>
        <w:tc>
          <w:tcPr>
            <w:tcW w:w="2268" w:type="dxa"/>
          </w:tcPr>
          <w:p w:rsidR="00B5463A" w:rsidRDefault="00B5463A" w:rsidP="00B14786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3</w:t>
            </w:r>
          </w:p>
        </w:tc>
        <w:tc>
          <w:tcPr>
            <w:tcW w:w="2126" w:type="dxa"/>
          </w:tcPr>
          <w:p w:rsidR="00B5463A" w:rsidRDefault="00B5463A" w:rsidP="00B14786">
            <w:pPr>
              <w:pStyle w:val="NormalWeb"/>
              <w:jc w:val="both"/>
              <w:textAlignment w:val="top"/>
            </w:pPr>
            <w:r>
              <w:t>Chapines 840</w:t>
            </w:r>
          </w:p>
        </w:tc>
        <w:tc>
          <w:tcPr>
            <w:tcW w:w="851" w:type="dxa"/>
          </w:tcPr>
          <w:p w:rsidR="00B5463A" w:rsidRDefault="003D2A22" w:rsidP="007C4911">
            <w:pPr>
              <w:pStyle w:val="NormalWeb"/>
              <w:jc w:val="center"/>
              <w:textAlignment w:val="top"/>
            </w:pPr>
            <w:r>
              <w:t>5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B5463A" w:rsidP="006F7D70">
            <w:pPr>
              <w:pStyle w:val="NormalWeb"/>
              <w:jc w:val="center"/>
              <w:textAlignment w:val="top"/>
            </w:pPr>
            <w:r>
              <w:t>Cafeteros</w:t>
            </w:r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descansa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3D2A22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Pr="00CC55C6" w:rsidRDefault="003D2A22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Pr="00CC55C6" w:rsidRDefault="003D2A22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Pr="00CC55C6" w:rsidRDefault="003D2A22" w:rsidP="002156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Pr="00CC55C6" w:rsidRDefault="003D2A22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Pr="00CC55C6" w:rsidRDefault="003D2A22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Pr="00CC55C6" w:rsidRDefault="003D2A22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994234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Pr="00CC55C6" w:rsidRDefault="003D2A22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Default="003D2A22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Default="003D2A22" w:rsidP="00084C6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Default="003D2A22" w:rsidP="00764A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Default="003D2A22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Pr="00CC55C6" w:rsidRDefault="003D2A22" w:rsidP="00BE61A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Pr="00CC55C6" w:rsidRDefault="003D2A22" w:rsidP="005B7CA7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Pr="00CC55C6" w:rsidRDefault="003D2A22" w:rsidP="00764AB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Pr="00CC55C6" w:rsidRDefault="003D2A22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  <w:tr w:rsidR="003D2A22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A22" w:rsidRDefault="003D2A22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D2A22" w:rsidRPr="00CC55C6" w:rsidRDefault="003D2A22" w:rsidP="00FB6FAD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lastRenderedPageBreak/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B5463A">
        <w:rPr>
          <w:b/>
          <w:u w:val="single"/>
        </w:rPr>
        <w:t>2</w:t>
      </w:r>
      <w:proofErr w:type="gramEnd"/>
      <w:r w:rsidR="00F41B9A">
        <w:rPr>
          <w:b/>
          <w:u w:val="single"/>
        </w:rPr>
        <w:t xml:space="preserve"> </w:t>
      </w:r>
      <w:r w:rsidR="00B5463A">
        <w:rPr>
          <w:b/>
          <w:u w:val="single"/>
        </w:rPr>
        <w:t>noviembre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F92374">
        <w:rPr>
          <w:b/>
          <w:u w:val="single"/>
        </w:rPr>
        <w:t>5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3E6F97" w:rsidP="002634ED">
            <w:pPr>
              <w:pStyle w:val="NormalWeb"/>
              <w:jc w:val="both"/>
              <w:textAlignment w:val="top"/>
            </w:pPr>
            <w:r>
              <w:t>Arteaga</w:t>
            </w:r>
          </w:p>
        </w:tc>
        <w:tc>
          <w:tcPr>
            <w:tcW w:w="940" w:type="dxa"/>
          </w:tcPr>
          <w:p w:rsidR="00A433EB" w:rsidRPr="0047077E" w:rsidRDefault="003E6F9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B5463A" w:rsidP="00532178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2250" w:type="dxa"/>
          </w:tcPr>
          <w:p w:rsidR="00A433EB" w:rsidRPr="0047077E" w:rsidRDefault="00B5463A" w:rsidP="00A02B0A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B5463A" w:rsidP="009B2E97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2250" w:type="dxa"/>
          </w:tcPr>
          <w:p w:rsidR="00A433EB" w:rsidRPr="0047077E" w:rsidRDefault="00B5463A" w:rsidP="007C3AF1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B5463A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Koky</w:t>
            </w:r>
            <w:proofErr w:type="spellEnd"/>
          </w:p>
        </w:tc>
        <w:tc>
          <w:tcPr>
            <w:tcW w:w="2250" w:type="dxa"/>
          </w:tcPr>
          <w:p w:rsidR="00A433EB" w:rsidRPr="0047077E" w:rsidRDefault="00B5463A" w:rsidP="00DB7B0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B5463A" w:rsidP="007C3AF1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2250" w:type="dxa"/>
          </w:tcPr>
          <w:p w:rsidR="00A433EB" w:rsidRPr="0047077E" w:rsidRDefault="00B5463A" w:rsidP="00D049CE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B5463A" w:rsidP="002634ED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2250" w:type="dxa"/>
          </w:tcPr>
          <w:p w:rsidR="00A433EB" w:rsidRDefault="00B5463A" w:rsidP="002634ED">
            <w:pPr>
              <w:pStyle w:val="NormalWeb"/>
              <w:jc w:val="both"/>
              <w:textAlignment w:val="top"/>
            </w:pPr>
            <w:r>
              <w:t>CD Élite</w:t>
            </w:r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B5463A" w:rsidP="002634ED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2250" w:type="dxa"/>
          </w:tcPr>
          <w:p w:rsidR="00DB7B0D" w:rsidRDefault="00B5463A" w:rsidP="002634ED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B5463A" w:rsidP="002634ED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2250" w:type="dxa"/>
          </w:tcPr>
          <w:p w:rsidR="00F92374" w:rsidRDefault="00B5463A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D049CE" w:rsidRPr="0047077E" w:rsidTr="004C7111">
        <w:trPr>
          <w:trHeight w:val="248"/>
        </w:trPr>
        <w:tc>
          <w:tcPr>
            <w:tcW w:w="2494" w:type="dxa"/>
            <w:gridSpan w:val="2"/>
          </w:tcPr>
          <w:p w:rsidR="00D049CE" w:rsidRDefault="00B5463A" w:rsidP="002634ED">
            <w:pPr>
              <w:pStyle w:val="NormalWeb"/>
              <w:jc w:val="center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descansa</w:t>
            </w:r>
          </w:p>
        </w:tc>
      </w:tr>
    </w:tbl>
    <w:p w:rsidR="00F41B9A" w:rsidRPr="00656E9D" w:rsidRDefault="00F41B9A" w:rsidP="00A3608E">
      <w:pPr>
        <w:ind w:left="360"/>
      </w:pPr>
      <w:r>
        <w:t xml:space="preserve">        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D76A8">
        <w:t>10</w:t>
      </w:r>
      <w:r w:rsidR="009D4769">
        <w:t>.</w:t>
      </w:r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26205F" w:rsidRPr="007A72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D76A8">
        <w:t>7, 15, 17, 23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D06877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554A21">
        <w:t>.</w:t>
      </w:r>
      <w:proofErr w:type="gramEnd"/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D76A8">
        <w:t>7</w:t>
      </w:r>
      <w:r>
        <w:t>.</w:t>
      </w:r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D76A8">
        <w:t>1, 2, 15, 22</w:t>
      </w:r>
      <w:r>
        <w:t>.</w:t>
      </w:r>
    </w:p>
    <w:p w:rsidR="00AD76A8" w:rsidRDefault="00AD76A8" w:rsidP="00AA1AF2">
      <w:pPr>
        <w:numPr>
          <w:ilvl w:val="3"/>
          <w:numId w:val="11"/>
        </w:numPr>
      </w:pPr>
      <w:r>
        <w:t xml:space="preserve">roja al </w:t>
      </w:r>
      <w:proofErr w:type="spellStart"/>
      <w:r>
        <w:t>num.</w:t>
      </w:r>
      <w:proofErr w:type="spellEnd"/>
      <w:r>
        <w:t xml:space="preserve"> </w:t>
      </w:r>
      <w:r w:rsidR="00F81B92">
        <w:t>2</w:t>
      </w:r>
      <w:r>
        <w:t>2 (</w:t>
      </w:r>
      <w:r w:rsidR="00F81B92">
        <w:t>Joseph Morales)</w:t>
      </w:r>
      <w:r>
        <w:t xml:space="preserve"> por insultos graves al árbitro.</w:t>
      </w:r>
    </w:p>
    <w:p w:rsidR="00AD76A8" w:rsidRDefault="00AD76A8" w:rsidP="00AD76A8">
      <w:pPr>
        <w:ind w:left="2880"/>
      </w:pPr>
      <w:r>
        <w:t xml:space="preserve">Se le sanciona con 6 partidos de suspensión y 24 euros de multa.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AB7CC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 xml:space="preserve">6, </w:t>
      </w:r>
      <w:r w:rsidR="00AD76A8">
        <w:t>24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</w:p>
    <w:p w:rsidR="00AD76A8" w:rsidRPr="00AD76A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AD76A8">
        <w:t>2</w:t>
      </w:r>
      <w:r w:rsidR="00FE76D0">
        <w:t>, 8</w:t>
      </w:r>
      <w:r w:rsidR="00361D5C">
        <w:t>.</w:t>
      </w:r>
      <w:r w:rsidR="00AD76A8">
        <w:t xml:space="preserve"> 15.</w:t>
      </w:r>
    </w:p>
    <w:p w:rsidR="0026205F" w:rsidRPr="00215611" w:rsidRDefault="00AD76A8" w:rsidP="0026205F">
      <w:pPr>
        <w:numPr>
          <w:ilvl w:val="3"/>
          <w:numId w:val="11"/>
        </w:numPr>
        <w:rPr>
          <w:u w:val="single"/>
        </w:rPr>
      </w:pPr>
      <w:r>
        <w:t>se le sanciona con 12 euros por no entregar el Acta.</w:t>
      </w:r>
      <w:r w:rsidR="0026205F">
        <w:t xml:space="preserve">      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26205F" w:rsidRPr="00B80DCF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D76A8">
        <w:t>15, 25, 28</w:t>
      </w:r>
      <w:r w:rsidR="002B1123">
        <w:t xml:space="preserve">. </w:t>
      </w:r>
    </w:p>
    <w:p w:rsidR="0026205F" w:rsidRPr="00897183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D76A8">
        <w:t>6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lastRenderedPageBreak/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AD76A8">
        <w:t>2, 11, 11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3750B5" w:rsidRDefault="0026205F" w:rsidP="003750B5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013981">
        <w:t>11</w:t>
      </w:r>
      <w:r w:rsidR="00E37CAD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13981">
        <w:t>22, 27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AD76A8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AD76A8">
        <w:t>9, 16, 16</w:t>
      </w:r>
      <w:r w:rsidR="00BA06A9">
        <w:t>.</w:t>
      </w:r>
    </w:p>
    <w:p w:rsidR="00AD76A8" w:rsidRDefault="00AD76A8" w:rsidP="00AD76A8">
      <w:pPr>
        <w:numPr>
          <w:ilvl w:val="3"/>
          <w:numId w:val="11"/>
        </w:numPr>
      </w:pPr>
      <w:r>
        <w:t xml:space="preserve">roja al </w:t>
      </w:r>
      <w:proofErr w:type="spellStart"/>
      <w:r>
        <w:t>num.</w:t>
      </w:r>
      <w:proofErr w:type="spellEnd"/>
      <w:r>
        <w:t xml:space="preserve"> 4 (</w:t>
      </w:r>
      <w:proofErr w:type="spellStart"/>
      <w:r>
        <w:t>Andrei</w:t>
      </w:r>
      <w:proofErr w:type="spellEnd"/>
      <w:r>
        <w:t xml:space="preserve"> Cucos) por insultos graves al árbitro.</w:t>
      </w:r>
    </w:p>
    <w:p w:rsidR="00AD76A8" w:rsidRDefault="00AD76A8" w:rsidP="00AD76A8">
      <w:pPr>
        <w:ind w:left="2880"/>
      </w:pPr>
      <w:r>
        <w:t xml:space="preserve">Se le sanciona con 6 partidos de suspensión y 24 euros de multa. 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FE76D0">
        <w:t>1</w:t>
      </w:r>
      <w:r w:rsidR="00013981">
        <w:t>6</w:t>
      </w:r>
      <w:r w:rsidR="00FE76D0">
        <w:t>, 19</w:t>
      </w:r>
      <w:r>
        <w:t>.</w:t>
      </w:r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DF08AD" w:rsidRPr="00A77348" w:rsidRDefault="00DF08AD" w:rsidP="003750B5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13981">
        <w:t xml:space="preserve">8, 8, 13, 22, </w:t>
      </w:r>
      <w:r w:rsidR="00FE76D0">
        <w:t>2</w:t>
      </w:r>
      <w:r w:rsidR="00013981">
        <w:t>6</w:t>
      </w:r>
      <w:r w:rsidR="00FE76D0">
        <w:t xml:space="preserve">, </w:t>
      </w:r>
      <w:r w:rsidR="00013981">
        <w:t>2</w:t>
      </w:r>
      <w:r w:rsidR="00FE76D0">
        <w:t>7</w:t>
      </w:r>
      <w:r w:rsidR="00013981">
        <w:t>.</w:t>
      </w:r>
    </w:p>
    <w:p w:rsidR="00A77348" w:rsidRPr="00E37CAD" w:rsidRDefault="00A77348" w:rsidP="00A77348">
      <w:pPr>
        <w:ind w:left="2880"/>
        <w:rPr>
          <w:u w:val="single"/>
        </w:rPr>
      </w:pP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3D7F6D" w:rsidRDefault="003D7F6D" w:rsidP="007F0195">
      <w:r>
        <w:t xml:space="preserve">     No podrán jugar el próximo domingo los siguientes jugadores / entrenadores:</w:t>
      </w:r>
    </w:p>
    <w:p w:rsidR="001719F6" w:rsidRDefault="006D10AC" w:rsidP="007F0195">
      <w:r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3D7F6D" w:rsidRPr="003D7F6D" w:rsidRDefault="003D7F6D" w:rsidP="003D7F6D">
      <w:pPr>
        <w:rPr>
          <w:b/>
        </w:rPr>
      </w:pP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FB6FAD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FB6FAD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FB6FAD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FB6FAD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FB6FAD">
            <w:pPr>
              <w:rPr>
                <w:b/>
              </w:rPr>
            </w:pPr>
          </w:p>
        </w:tc>
      </w:tr>
      <w:tr w:rsidR="00AA1AF2" w:rsidRPr="003500F1" w:rsidTr="00FB6FAD">
        <w:tc>
          <w:tcPr>
            <w:tcW w:w="1531" w:type="dxa"/>
          </w:tcPr>
          <w:p w:rsidR="00AA1AF2" w:rsidRDefault="00AA1AF2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(Delegado)</w:t>
            </w:r>
          </w:p>
        </w:tc>
        <w:tc>
          <w:tcPr>
            <w:tcW w:w="1134" w:type="dxa"/>
          </w:tcPr>
          <w:p w:rsidR="00AA1AF2" w:rsidRDefault="00AA1AF2" w:rsidP="00FB6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AA1AF2" w:rsidRDefault="00AA1AF2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11-5-2025</w:t>
            </w:r>
          </w:p>
        </w:tc>
        <w:tc>
          <w:tcPr>
            <w:tcW w:w="1276" w:type="dxa"/>
          </w:tcPr>
          <w:p w:rsidR="00AA1AF2" w:rsidRDefault="00AA1AF2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31-12-2025</w:t>
            </w:r>
          </w:p>
        </w:tc>
        <w:tc>
          <w:tcPr>
            <w:tcW w:w="4253" w:type="dxa"/>
          </w:tcPr>
          <w:p w:rsidR="00AA1AF2" w:rsidRDefault="00AA1AF2" w:rsidP="00FB6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sanciona, en su función de Delegado, con 15 partidos de suspensión y 48 euros de multa por su nula colaboración con el árbitro ante el comportamiento de sus jugadores, decidiendo por el contrario, retirar al equipo del campo.</w:t>
            </w:r>
          </w:p>
          <w:p w:rsidR="000A4607" w:rsidRDefault="00AA1AF2" w:rsidP="00963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27-4-2025</w:t>
            </w:r>
          </w:p>
        </w:tc>
      </w:tr>
      <w:tr w:rsidR="00B23B6C" w:rsidRPr="003500F1" w:rsidTr="00FB6FAD">
        <w:tc>
          <w:tcPr>
            <w:tcW w:w="1531" w:type="dxa"/>
          </w:tcPr>
          <w:p w:rsidR="00B23B6C" w:rsidRDefault="00B23B6C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Gonzalo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Escarabajal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(delegado)</w:t>
            </w:r>
          </w:p>
        </w:tc>
        <w:tc>
          <w:tcPr>
            <w:tcW w:w="1134" w:type="dxa"/>
          </w:tcPr>
          <w:p w:rsidR="00B23B6C" w:rsidRDefault="00B23B6C" w:rsidP="00FB6F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Tartanga</w:t>
            </w:r>
            <w:proofErr w:type="spellEnd"/>
          </w:p>
        </w:tc>
        <w:tc>
          <w:tcPr>
            <w:tcW w:w="1275" w:type="dxa"/>
          </w:tcPr>
          <w:p w:rsidR="00B23B6C" w:rsidRDefault="00B23B6C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19-10-2025</w:t>
            </w:r>
          </w:p>
        </w:tc>
        <w:tc>
          <w:tcPr>
            <w:tcW w:w="1276" w:type="dxa"/>
          </w:tcPr>
          <w:p w:rsidR="00B23B6C" w:rsidRDefault="00B23B6C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16-11-2025</w:t>
            </w:r>
          </w:p>
        </w:tc>
        <w:tc>
          <w:tcPr>
            <w:tcW w:w="4253" w:type="dxa"/>
          </w:tcPr>
          <w:p w:rsidR="00B23B6C" w:rsidRDefault="00B23B6C" w:rsidP="000A4607">
            <w:r>
              <w:t>Se le sanciona con 5 partidos de suspensión y 24 euros de multa por no responder al árbitro que solicitó identificar al autor del comentario crítico e insulto dirigido a él.</w:t>
            </w:r>
          </w:p>
          <w:p w:rsidR="00B23B6C" w:rsidRDefault="00B23B6C" w:rsidP="000A4607">
            <w:r>
              <w:t xml:space="preserve">Acta del 12-10-2025 </w:t>
            </w:r>
          </w:p>
        </w:tc>
      </w:tr>
      <w:tr w:rsidR="00013981" w:rsidRPr="003500F1" w:rsidTr="00FB6FAD">
        <w:tc>
          <w:tcPr>
            <w:tcW w:w="1531" w:type="dxa"/>
          </w:tcPr>
          <w:p w:rsidR="00013981" w:rsidRDefault="00F81B92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Joseph Morales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2</w:t>
            </w: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2</w:t>
            </w:r>
            <w:r w:rsidR="00013981">
              <w:rPr>
                <w:bCs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</w:tcPr>
          <w:p w:rsidR="00013981" w:rsidRDefault="00013981" w:rsidP="00FB6F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 Élite</w:t>
            </w:r>
          </w:p>
        </w:tc>
        <w:tc>
          <w:tcPr>
            <w:tcW w:w="1275" w:type="dxa"/>
          </w:tcPr>
          <w:p w:rsidR="00013981" w:rsidRDefault="00013981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013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A4607">
            <w:r>
              <w:t>Se le sanciona con 6 partidos de suspensión y 24 euros de multa por insultos graves al árbitro.</w:t>
            </w:r>
          </w:p>
          <w:p w:rsidR="00013981" w:rsidRDefault="00013981" w:rsidP="000A4607">
            <w:r>
              <w:t>Acta del 26-10-2025</w:t>
            </w:r>
          </w:p>
        </w:tc>
      </w:tr>
      <w:tr w:rsidR="00013981" w:rsidRPr="003500F1" w:rsidTr="00FB6FAD">
        <w:tc>
          <w:tcPr>
            <w:tcW w:w="1531" w:type="dxa"/>
          </w:tcPr>
          <w:p w:rsidR="00013981" w:rsidRDefault="00013981" w:rsidP="00FB6FAD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Andrei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Cucos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4)</w:t>
            </w:r>
          </w:p>
        </w:tc>
        <w:tc>
          <w:tcPr>
            <w:tcW w:w="1134" w:type="dxa"/>
          </w:tcPr>
          <w:p w:rsidR="00013981" w:rsidRDefault="00013981" w:rsidP="00FB6FAD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013981" w:rsidRDefault="00013981" w:rsidP="00FB6F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2-11-2025</w:t>
            </w:r>
          </w:p>
        </w:tc>
        <w:tc>
          <w:tcPr>
            <w:tcW w:w="1276" w:type="dxa"/>
          </w:tcPr>
          <w:p w:rsidR="00013981" w:rsidRDefault="00013981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14-12-2025</w:t>
            </w:r>
          </w:p>
        </w:tc>
        <w:tc>
          <w:tcPr>
            <w:tcW w:w="4253" w:type="dxa"/>
          </w:tcPr>
          <w:p w:rsidR="00013981" w:rsidRDefault="00013981" w:rsidP="00013981">
            <w:r>
              <w:t>Se le sanciona con 6 partidos de suspensión y 24 euros de multa por insultos graves al árbitro.</w:t>
            </w:r>
          </w:p>
          <w:p w:rsidR="00013981" w:rsidRDefault="00013981" w:rsidP="00013981">
            <w:r>
              <w:t>Acta del 26-10-2025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</w:p>
    <w:p w:rsidR="003D7F6D" w:rsidRDefault="003D7F6D" w:rsidP="00AA1AF2">
      <w:pPr>
        <w:rPr>
          <w:b/>
        </w:rPr>
      </w:pP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</w:p>
          <w:p w:rsidR="003D7F6D" w:rsidRPr="00CC55C6" w:rsidRDefault="003D7F6D" w:rsidP="008A5526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8A5526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8A5526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8A5526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8A5526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8A5526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8A5526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8A5526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8A5526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8A5526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8A5526">
            <w:pPr>
              <w:rPr>
                <w:sz w:val="20"/>
                <w:szCs w:val="20"/>
              </w:rPr>
            </w:pPr>
          </w:p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8A5526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8A55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8A5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8A5526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6C241A" w:rsidRDefault="006C241A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lastRenderedPageBreak/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</w:p>
    <w:p w:rsidR="00E96556" w:rsidRDefault="00E96556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Son los siguientes, incluyendo las cuotas y las multas del </w:t>
      </w:r>
      <w:r w:rsidR="00461ED7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>º trimestre 202</w:t>
      </w:r>
      <w:r w:rsidR="00447DCE">
        <w:rPr>
          <w:color w:val="000000"/>
          <w:shd w:val="clear" w:color="auto" w:fill="FFFFFF"/>
        </w:rPr>
        <w:t>5</w:t>
      </w:r>
      <w:r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6F7D70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D70" w:rsidRDefault="006F7D70" w:rsidP="00AB7CC1">
            <w:pPr>
              <w:spacing w:before="100" w:after="100"/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F7D70" w:rsidRDefault="00B5463A" w:rsidP="00B5463A">
            <w:pPr>
              <w:spacing w:before="100" w:after="100"/>
              <w:jc w:val="center"/>
            </w:pPr>
            <w:r>
              <w:t>0</w:t>
            </w:r>
            <w:r w:rsidR="002200F8">
              <w:t>,</w:t>
            </w:r>
            <w:r>
              <w:t>0</w:t>
            </w:r>
            <w:r w:rsidR="002200F8">
              <w:t>0</w:t>
            </w:r>
            <w:r w:rsidR="006F7D70">
              <w:t xml:space="preserve">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1B14" w:rsidRDefault="00351B14">
      <w:r>
        <w:separator/>
      </w:r>
    </w:p>
  </w:endnote>
  <w:endnote w:type="continuationSeparator" w:id="0">
    <w:p w:rsidR="00351B14" w:rsidRDefault="00351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178" w:rsidRDefault="00532178">
    <w:pPr>
      <w:pStyle w:val="Piedepgina"/>
      <w:pBdr>
        <w:bottom w:val="single" w:sz="12" w:space="1" w:color="auto"/>
      </w:pBdr>
    </w:pPr>
  </w:p>
  <w:p w:rsidR="00532178" w:rsidRPr="00B62BB2" w:rsidRDefault="00532178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 w:rsidR="00B5463A">
      <w:rPr>
        <w:sz w:val="18"/>
        <w:szCs w:val="18"/>
      </w:rPr>
      <w:t>4</w:t>
    </w:r>
    <w:r w:rsidRPr="00B62BB2">
      <w:rPr>
        <w:sz w:val="18"/>
        <w:szCs w:val="18"/>
      </w:rPr>
      <w:t xml:space="preserve"> del </w:t>
    </w:r>
    <w:r w:rsidR="00B5463A">
      <w:rPr>
        <w:sz w:val="18"/>
        <w:szCs w:val="18"/>
      </w:rPr>
      <w:t>26</w:t>
    </w:r>
    <w:r w:rsidRPr="00B62BB2">
      <w:rPr>
        <w:sz w:val="18"/>
        <w:szCs w:val="18"/>
      </w:rPr>
      <w:t>-</w:t>
    </w:r>
    <w:r>
      <w:rPr>
        <w:sz w:val="18"/>
        <w:szCs w:val="18"/>
      </w:rPr>
      <w:t>10-</w:t>
    </w:r>
    <w:r w:rsidRPr="00B62BB2">
      <w:rPr>
        <w:sz w:val="18"/>
        <w:szCs w:val="18"/>
      </w:rPr>
      <w:t>2</w:t>
    </w:r>
    <w:r w:rsidR="00F92374">
      <w:rPr>
        <w:sz w:val="18"/>
        <w:szCs w:val="18"/>
      </w:rPr>
      <w:t>5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</w:t>
    </w:r>
    <w:r w:rsidR="00F92374">
      <w:rPr>
        <w:sz w:val="18"/>
        <w:szCs w:val="18"/>
      </w:rPr>
      <w:t>5</w:t>
    </w:r>
    <w:r>
      <w:rPr>
        <w:sz w:val="18"/>
        <w:szCs w:val="18"/>
      </w:rPr>
      <w:t>/202</w:t>
    </w:r>
    <w:r w:rsidR="00F92374">
      <w:rPr>
        <w:sz w:val="18"/>
        <w:szCs w:val="18"/>
      </w:rPr>
      <w:t>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 pág.</w:t>
    </w:r>
    <w:r w:rsidR="005F014F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="005F014F" w:rsidRPr="00B62BB2">
      <w:rPr>
        <w:rStyle w:val="Nmerodepgina"/>
        <w:sz w:val="18"/>
        <w:szCs w:val="18"/>
      </w:rPr>
      <w:fldChar w:fldCharType="separate"/>
    </w:r>
    <w:r w:rsidR="00B336FD">
      <w:rPr>
        <w:rStyle w:val="Nmerodepgina"/>
        <w:noProof/>
        <w:sz w:val="18"/>
        <w:szCs w:val="18"/>
      </w:rPr>
      <w:t>1</w:t>
    </w:r>
    <w:r w:rsidR="005F014F"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="005F014F"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="005F014F" w:rsidRPr="00B62BB2">
      <w:rPr>
        <w:rStyle w:val="Nmerodepgina"/>
        <w:sz w:val="18"/>
        <w:szCs w:val="18"/>
      </w:rPr>
      <w:fldChar w:fldCharType="separate"/>
    </w:r>
    <w:r w:rsidR="00B336FD">
      <w:rPr>
        <w:rStyle w:val="Nmerodepgina"/>
        <w:noProof/>
        <w:sz w:val="18"/>
        <w:szCs w:val="18"/>
      </w:rPr>
      <w:t>6</w:t>
    </w:r>
    <w:r w:rsidR="005F014F"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1B14" w:rsidRDefault="00351B14">
      <w:r>
        <w:separator/>
      </w:r>
    </w:p>
  </w:footnote>
  <w:footnote w:type="continuationSeparator" w:id="0">
    <w:p w:rsidR="00351B14" w:rsidRDefault="00351B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522"/>
    <w:rsid w:val="00014A2B"/>
    <w:rsid w:val="0001510C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7CCC"/>
    <w:rsid w:val="000F0498"/>
    <w:rsid w:val="000F160D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A83"/>
    <w:rsid w:val="0012621C"/>
    <w:rsid w:val="00127580"/>
    <w:rsid w:val="00127C55"/>
    <w:rsid w:val="0013042A"/>
    <w:rsid w:val="00130F8A"/>
    <w:rsid w:val="00131196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64E7"/>
    <w:rsid w:val="00196E9B"/>
    <w:rsid w:val="00197E81"/>
    <w:rsid w:val="001A0823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6A"/>
    <w:rsid w:val="002D4168"/>
    <w:rsid w:val="002D5A53"/>
    <w:rsid w:val="002D620F"/>
    <w:rsid w:val="002D657C"/>
    <w:rsid w:val="002D6660"/>
    <w:rsid w:val="002D6C2F"/>
    <w:rsid w:val="002D7353"/>
    <w:rsid w:val="002D771D"/>
    <w:rsid w:val="002D7CBE"/>
    <w:rsid w:val="002E0865"/>
    <w:rsid w:val="002E08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7832"/>
    <w:rsid w:val="00317C8D"/>
    <w:rsid w:val="00320573"/>
    <w:rsid w:val="00320BD6"/>
    <w:rsid w:val="003221FB"/>
    <w:rsid w:val="00322EFF"/>
    <w:rsid w:val="00324A2D"/>
    <w:rsid w:val="00324C3B"/>
    <w:rsid w:val="003255E7"/>
    <w:rsid w:val="003257A6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C7B"/>
    <w:rsid w:val="003A4FD9"/>
    <w:rsid w:val="003A5B63"/>
    <w:rsid w:val="003A7F78"/>
    <w:rsid w:val="003B12B1"/>
    <w:rsid w:val="003B1AFF"/>
    <w:rsid w:val="003B1EBB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D4D"/>
    <w:rsid w:val="003D2A22"/>
    <w:rsid w:val="003D2B2E"/>
    <w:rsid w:val="003D2CEF"/>
    <w:rsid w:val="003D4CED"/>
    <w:rsid w:val="003D7F6D"/>
    <w:rsid w:val="003E0BA3"/>
    <w:rsid w:val="003E0EAE"/>
    <w:rsid w:val="003E14F9"/>
    <w:rsid w:val="003E16ED"/>
    <w:rsid w:val="003E18DD"/>
    <w:rsid w:val="003E1C55"/>
    <w:rsid w:val="003E21B2"/>
    <w:rsid w:val="003E32B9"/>
    <w:rsid w:val="003E3FC6"/>
    <w:rsid w:val="003E421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385B"/>
    <w:rsid w:val="00413962"/>
    <w:rsid w:val="004148F0"/>
    <w:rsid w:val="00416096"/>
    <w:rsid w:val="004163CD"/>
    <w:rsid w:val="0041684B"/>
    <w:rsid w:val="00416FA3"/>
    <w:rsid w:val="004175BC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F54"/>
    <w:rsid w:val="00486AD1"/>
    <w:rsid w:val="004904D6"/>
    <w:rsid w:val="00490551"/>
    <w:rsid w:val="00491A8C"/>
    <w:rsid w:val="00492DC2"/>
    <w:rsid w:val="00493E29"/>
    <w:rsid w:val="004944A0"/>
    <w:rsid w:val="00497985"/>
    <w:rsid w:val="00497C24"/>
    <w:rsid w:val="004A0976"/>
    <w:rsid w:val="004A14F3"/>
    <w:rsid w:val="004A1756"/>
    <w:rsid w:val="004A268A"/>
    <w:rsid w:val="004A32DF"/>
    <w:rsid w:val="004A4219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4B7C"/>
    <w:rsid w:val="004D6F5A"/>
    <w:rsid w:val="004D74BA"/>
    <w:rsid w:val="004D7543"/>
    <w:rsid w:val="004D7DC1"/>
    <w:rsid w:val="004E1493"/>
    <w:rsid w:val="004E31C8"/>
    <w:rsid w:val="004E585D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840"/>
    <w:rsid w:val="00512AC7"/>
    <w:rsid w:val="00513836"/>
    <w:rsid w:val="005160D4"/>
    <w:rsid w:val="00517533"/>
    <w:rsid w:val="0051777D"/>
    <w:rsid w:val="00517D96"/>
    <w:rsid w:val="00523E08"/>
    <w:rsid w:val="00523E25"/>
    <w:rsid w:val="0052448E"/>
    <w:rsid w:val="00524B74"/>
    <w:rsid w:val="005264A4"/>
    <w:rsid w:val="00526E7C"/>
    <w:rsid w:val="005272AB"/>
    <w:rsid w:val="00527B7F"/>
    <w:rsid w:val="00531CDE"/>
    <w:rsid w:val="00532178"/>
    <w:rsid w:val="00532CBA"/>
    <w:rsid w:val="0053375F"/>
    <w:rsid w:val="00533EF7"/>
    <w:rsid w:val="00534AC2"/>
    <w:rsid w:val="00535C1D"/>
    <w:rsid w:val="005363B6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F0120"/>
    <w:rsid w:val="005F014F"/>
    <w:rsid w:val="005F0822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48B1"/>
    <w:rsid w:val="00625914"/>
    <w:rsid w:val="006265DB"/>
    <w:rsid w:val="0062705B"/>
    <w:rsid w:val="006308CA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1AD9"/>
    <w:rsid w:val="00681B10"/>
    <w:rsid w:val="00682A80"/>
    <w:rsid w:val="00683B4C"/>
    <w:rsid w:val="00684428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5913"/>
    <w:rsid w:val="00725C8C"/>
    <w:rsid w:val="00726ECE"/>
    <w:rsid w:val="007273FC"/>
    <w:rsid w:val="00727F55"/>
    <w:rsid w:val="007300D9"/>
    <w:rsid w:val="00730E40"/>
    <w:rsid w:val="007313A9"/>
    <w:rsid w:val="007330EB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DF6"/>
    <w:rsid w:val="00841904"/>
    <w:rsid w:val="008434A3"/>
    <w:rsid w:val="008438A0"/>
    <w:rsid w:val="008450D5"/>
    <w:rsid w:val="00845922"/>
    <w:rsid w:val="008459F2"/>
    <w:rsid w:val="00845D57"/>
    <w:rsid w:val="00845F33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1098"/>
    <w:rsid w:val="008836A2"/>
    <w:rsid w:val="008839B6"/>
    <w:rsid w:val="00883CDD"/>
    <w:rsid w:val="0088446E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4FBC"/>
    <w:rsid w:val="008C50B0"/>
    <w:rsid w:val="008C58A1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493"/>
    <w:rsid w:val="00974C33"/>
    <w:rsid w:val="00976128"/>
    <w:rsid w:val="00981325"/>
    <w:rsid w:val="0098138A"/>
    <w:rsid w:val="00981CB8"/>
    <w:rsid w:val="00981EC9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29C2"/>
    <w:rsid w:val="00992F7D"/>
    <w:rsid w:val="00993CBC"/>
    <w:rsid w:val="00993D67"/>
    <w:rsid w:val="00994234"/>
    <w:rsid w:val="00994241"/>
    <w:rsid w:val="00995D29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10289"/>
    <w:rsid w:val="00A107F1"/>
    <w:rsid w:val="00A11AC8"/>
    <w:rsid w:val="00A1471E"/>
    <w:rsid w:val="00A1565A"/>
    <w:rsid w:val="00A15E44"/>
    <w:rsid w:val="00A16A03"/>
    <w:rsid w:val="00A1728C"/>
    <w:rsid w:val="00A210B0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608E"/>
    <w:rsid w:val="00A36865"/>
    <w:rsid w:val="00A40267"/>
    <w:rsid w:val="00A418C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7348"/>
    <w:rsid w:val="00A77A52"/>
    <w:rsid w:val="00A77F28"/>
    <w:rsid w:val="00A800EC"/>
    <w:rsid w:val="00A81E3B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4E48"/>
    <w:rsid w:val="00AA783A"/>
    <w:rsid w:val="00AA7C51"/>
    <w:rsid w:val="00AB0495"/>
    <w:rsid w:val="00AB06C1"/>
    <w:rsid w:val="00AB23AE"/>
    <w:rsid w:val="00AB3217"/>
    <w:rsid w:val="00AB3FC5"/>
    <w:rsid w:val="00AB450F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D1BA6"/>
    <w:rsid w:val="00AD3A20"/>
    <w:rsid w:val="00AD3E87"/>
    <w:rsid w:val="00AD4EC1"/>
    <w:rsid w:val="00AD5EBB"/>
    <w:rsid w:val="00AD72CD"/>
    <w:rsid w:val="00AD76A8"/>
    <w:rsid w:val="00AD7A56"/>
    <w:rsid w:val="00AE1389"/>
    <w:rsid w:val="00AE149E"/>
    <w:rsid w:val="00AE3F94"/>
    <w:rsid w:val="00AE3FD2"/>
    <w:rsid w:val="00AE43BB"/>
    <w:rsid w:val="00AE6629"/>
    <w:rsid w:val="00AF095B"/>
    <w:rsid w:val="00AF53C1"/>
    <w:rsid w:val="00AF5D82"/>
    <w:rsid w:val="00AF70D6"/>
    <w:rsid w:val="00AF7501"/>
    <w:rsid w:val="00AF77D6"/>
    <w:rsid w:val="00AF7832"/>
    <w:rsid w:val="00AF7FCC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1665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514A"/>
    <w:rsid w:val="00BB56D3"/>
    <w:rsid w:val="00BB5BF0"/>
    <w:rsid w:val="00BB6737"/>
    <w:rsid w:val="00BC1CDB"/>
    <w:rsid w:val="00BC2622"/>
    <w:rsid w:val="00BC2CCB"/>
    <w:rsid w:val="00BC3D3A"/>
    <w:rsid w:val="00BC5246"/>
    <w:rsid w:val="00BC59D6"/>
    <w:rsid w:val="00BC5A75"/>
    <w:rsid w:val="00BC6BC6"/>
    <w:rsid w:val="00BC6E05"/>
    <w:rsid w:val="00BC7292"/>
    <w:rsid w:val="00BD01D1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7839"/>
    <w:rsid w:val="00C00270"/>
    <w:rsid w:val="00C00D10"/>
    <w:rsid w:val="00C00EAA"/>
    <w:rsid w:val="00C01E42"/>
    <w:rsid w:val="00C0359F"/>
    <w:rsid w:val="00C0566E"/>
    <w:rsid w:val="00C058A0"/>
    <w:rsid w:val="00C05BB3"/>
    <w:rsid w:val="00C060BA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3BAE"/>
    <w:rsid w:val="00C44025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4420"/>
    <w:rsid w:val="00C5557E"/>
    <w:rsid w:val="00C559A0"/>
    <w:rsid w:val="00C575DF"/>
    <w:rsid w:val="00C60C12"/>
    <w:rsid w:val="00C60C41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D0695"/>
    <w:rsid w:val="00CD19CB"/>
    <w:rsid w:val="00CD2121"/>
    <w:rsid w:val="00CD21BF"/>
    <w:rsid w:val="00CD3712"/>
    <w:rsid w:val="00CD3CD5"/>
    <w:rsid w:val="00CD3F6D"/>
    <w:rsid w:val="00CD48AD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E3F"/>
    <w:rsid w:val="00CE659E"/>
    <w:rsid w:val="00CE666B"/>
    <w:rsid w:val="00CE7C9B"/>
    <w:rsid w:val="00CF0307"/>
    <w:rsid w:val="00CF04C9"/>
    <w:rsid w:val="00CF07DF"/>
    <w:rsid w:val="00CF226C"/>
    <w:rsid w:val="00CF2A8F"/>
    <w:rsid w:val="00CF4AF6"/>
    <w:rsid w:val="00CF542D"/>
    <w:rsid w:val="00CF72D0"/>
    <w:rsid w:val="00CF7490"/>
    <w:rsid w:val="00CF79D5"/>
    <w:rsid w:val="00D0143B"/>
    <w:rsid w:val="00D01A28"/>
    <w:rsid w:val="00D03E4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6094"/>
    <w:rsid w:val="00D270E6"/>
    <w:rsid w:val="00D322C8"/>
    <w:rsid w:val="00D3274F"/>
    <w:rsid w:val="00D36C71"/>
    <w:rsid w:val="00D37D7A"/>
    <w:rsid w:val="00D37F1C"/>
    <w:rsid w:val="00D412CE"/>
    <w:rsid w:val="00D423C7"/>
    <w:rsid w:val="00D427EB"/>
    <w:rsid w:val="00D42DBA"/>
    <w:rsid w:val="00D43036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AFF"/>
    <w:rsid w:val="00D866AC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F0A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C00C1"/>
    <w:rsid w:val="00EC0E6B"/>
    <w:rsid w:val="00EC16D0"/>
    <w:rsid w:val="00EC326D"/>
    <w:rsid w:val="00EC67A6"/>
    <w:rsid w:val="00EC6AB4"/>
    <w:rsid w:val="00EC78A9"/>
    <w:rsid w:val="00ED17AE"/>
    <w:rsid w:val="00ED39E6"/>
    <w:rsid w:val="00ED5F7B"/>
    <w:rsid w:val="00ED799C"/>
    <w:rsid w:val="00EE0D09"/>
    <w:rsid w:val="00EE1CE9"/>
    <w:rsid w:val="00EE2A1D"/>
    <w:rsid w:val="00EE603D"/>
    <w:rsid w:val="00EE6097"/>
    <w:rsid w:val="00EE6D9A"/>
    <w:rsid w:val="00EE7009"/>
    <w:rsid w:val="00EF11D5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75E"/>
    <w:rsid w:val="00F15A67"/>
    <w:rsid w:val="00F167FC"/>
    <w:rsid w:val="00F168FD"/>
    <w:rsid w:val="00F17493"/>
    <w:rsid w:val="00F20770"/>
    <w:rsid w:val="00F20E2C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395D"/>
    <w:rsid w:val="00F855EF"/>
    <w:rsid w:val="00F86C65"/>
    <w:rsid w:val="00F8724B"/>
    <w:rsid w:val="00F87E38"/>
    <w:rsid w:val="00F9065B"/>
    <w:rsid w:val="00F9139A"/>
    <w:rsid w:val="00F92374"/>
    <w:rsid w:val="00F92F7F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84B91-54C7-4E22-8261-E813CC32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1572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2</cp:revision>
  <cp:lastPrinted>2025-10-26T22:36:00Z</cp:lastPrinted>
  <dcterms:created xsi:type="dcterms:W3CDTF">2025-10-28T16:28:00Z</dcterms:created>
  <dcterms:modified xsi:type="dcterms:W3CDTF">2025-10-28T16:28:00Z</dcterms:modified>
</cp:coreProperties>
</file>